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89" w:rsidRDefault="00171C89" w:rsidP="00171C89">
      <w:pPr>
        <w:jc w:val="center"/>
        <w:rPr>
          <w:sz w:val="28"/>
          <w:szCs w:val="28"/>
        </w:rPr>
      </w:pPr>
      <w:bookmarkStart w:id="0" w:name="_GoBack"/>
      <w:bookmarkEnd w:id="0"/>
    </w:p>
    <w:p w:rsidR="00171C89" w:rsidRDefault="00171C89" w:rsidP="00171C89">
      <w:pPr>
        <w:jc w:val="center"/>
        <w:rPr>
          <w:sz w:val="28"/>
          <w:szCs w:val="28"/>
        </w:rPr>
      </w:pPr>
    </w:p>
    <w:p w:rsidR="00171C89" w:rsidRDefault="00171C89" w:rsidP="00171C89">
      <w:pPr>
        <w:jc w:val="center"/>
        <w:rPr>
          <w:sz w:val="28"/>
          <w:szCs w:val="28"/>
        </w:rPr>
      </w:pPr>
    </w:p>
    <w:p w:rsidR="00171C89" w:rsidRDefault="00171C89" w:rsidP="00171C89">
      <w:pPr>
        <w:jc w:val="center"/>
        <w:rPr>
          <w:sz w:val="28"/>
          <w:szCs w:val="28"/>
        </w:rPr>
      </w:pPr>
    </w:p>
    <w:p w:rsidR="00171C89" w:rsidRPr="001B2E17" w:rsidRDefault="00171C89" w:rsidP="00171C89">
      <w:pPr>
        <w:spacing w:after="0"/>
        <w:jc w:val="center"/>
        <w:rPr>
          <w:rFonts w:ascii="Georgia" w:hAnsi="Georgia"/>
          <w:b/>
          <w:sz w:val="24"/>
          <w:szCs w:val="24"/>
        </w:rPr>
      </w:pPr>
      <w:r w:rsidRPr="001B2E17">
        <w:rPr>
          <w:rFonts w:ascii="Georgia" w:hAnsi="Georgia"/>
          <w:b/>
          <w:sz w:val="24"/>
          <w:szCs w:val="24"/>
        </w:rPr>
        <w:t>Discrimination Complaint Procedures</w:t>
      </w:r>
    </w:p>
    <w:p w:rsidR="00171C89" w:rsidRPr="001B2E17" w:rsidRDefault="00171C89" w:rsidP="00171C89">
      <w:pPr>
        <w:spacing w:after="0"/>
        <w:jc w:val="center"/>
        <w:rPr>
          <w:rFonts w:ascii="Georgia" w:hAnsi="Georgia"/>
          <w:b/>
          <w:sz w:val="24"/>
          <w:szCs w:val="24"/>
        </w:rPr>
      </w:pPr>
      <w:r w:rsidRPr="001B2E17">
        <w:rPr>
          <w:rFonts w:ascii="Georgia" w:hAnsi="Georgia"/>
          <w:b/>
          <w:sz w:val="24"/>
          <w:szCs w:val="24"/>
        </w:rPr>
        <w:t>Appendix D</w:t>
      </w:r>
    </w:p>
    <w:p w:rsidR="00171C89" w:rsidRPr="001B2E17" w:rsidRDefault="00171C89" w:rsidP="00171C89">
      <w:pPr>
        <w:spacing w:after="0"/>
        <w:jc w:val="center"/>
        <w:rPr>
          <w:rFonts w:ascii="Georgia" w:hAnsi="Georgia"/>
          <w:b/>
          <w:sz w:val="24"/>
          <w:szCs w:val="24"/>
        </w:rPr>
      </w:pPr>
    </w:p>
    <w:p w:rsidR="00171C89" w:rsidRPr="001B2E17" w:rsidRDefault="00171C89" w:rsidP="00171C89">
      <w:pPr>
        <w:spacing w:after="0"/>
        <w:jc w:val="center"/>
        <w:rPr>
          <w:rFonts w:ascii="Georgia" w:hAnsi="Georgia"/>
          <w:b/>
          <w:sz w:val="24"/>
          <w:szCs w:val="24"/>
        </w:rPr>
      </w:pPr>
      <w:r w:rsidRPr="001B2E17">
        <w:rPr>
          <w:rFonts w:ascii="Georgia" w:hAnsi="Georgia"/>
          <w:b/>
          <w:sz w:val="24"/>
          <w:szCs w:val="24"/>
        </w:rPr>
        <w:t>No jurisdiction template</w:t>
      </w:r>
    </w:p>
    <w:p w:rsidR="00171C89" w:rsidRPr="001B2E17" w:rsidRDefault="00171C89" w:rsidP="00171C89">
      <w:pPr>
        <w:spacing w:after="0"/>
        <w:jc w:val="center"/>
        <w:rPr>
          <w:rFonts w:ascii="Georgia" w:hAnsi="Georgia"/>
          <w:b/>
          <w:sz w:val="24"/>
          <w:szCs w:val="24"/>
        </w:rPr>
      </w:pPr>
      <w:r w:rsidRPr="001B2E17">
        <w:rPr>
          <w:rFonts w:ascii="Georgia" w:hAnsi="Georgia"/>
          <w:b/>
          <w:sz w:val="24"/>
          <w:szCs w:val="24"/>
        </w:rPr>
        <w:t>(</w:t>
      </w:r>
      <w:proofErr w:type="gramStart"/>
      <w:r w:rsidRPr="001B2E17">
        <w:rPr>
          <w:rFonts w:ascii="Georgia" w:hAnsi="Georgia"/>
          <w:b/>
          <w:sz w:val="24"/>
          <w:szCs w:val="24"/>
        </w:rPr>
        <w:t>untimely</w:t>
      </w:r>
      <w:proofErr w:type="gramEnd"/>
      <w:r w:rsidRPr="001B2E17">
        <w:rPr>
          <w:rFonts w:ascii="Georgia" w:hAnsi="Georgia"/>
          <w:b/>
          <w:sz w:val="24"/>
          <w:szCs w:val="24"/>
        </w:rPr>
        <w:t xml:space="preserve"> complaint)</w:t>
      </w:r>
    </w:p>
    <w:p w:rsidR="00A31908" w:rsidRPr="001B2E17" w:rsidRDefault="00A31908">
      <w:pPr>
        <w:rPr>
          <w:rFonts w:ascii="Georgia" w:hAnsi="Georgia"/>
          <w:sz w:val="24"/>
          <w:szCs w:val="24"/>
        </w:rPr>
      </w:pPr>
      <w:r w:rsidRPr="001B2E17">
        <w:rPr>
          <w:rFonts w:ascii="Georgia" w:hAnsi="Georgia"/>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AA2D1F" w:rsidRPr="001B2E17" w:rsidTr="00A93025">
        <w:tc>
          <w:tcPr>
            <w:tcW w:w="9576" w:type="dxa"/>
          </w:tcPr>
          <w:p w:rsidR="004C38D9" w:rsidRPr="001B2E17" w:rsidRDefault="004C38D9" w:rsidP="007A0C38">
            <w:pPr>
              <w:jc w:val="center"/>
              <w:rPr>
                <w:rFonts w:ascii="Georgia" w:hAnsi="Georgia"/>
                <w:b/>
                <w:sz w:val="24"/>
                <w:szCs w:val="24"/>
              </w:rPr>
            </w:pPr>
          </w:p>
          <w:p w:rsidR="004C38D9" w:rsidRPr="001B2E17" w:rsidRDefault="004C38D9" w:rsidP="004C38D9">
            <w:pPr>
              <w:jc w:val="center"/>
              <w:rPr>
                <w:rFonts w:ascii="Georgia" w:hAnsi="Georgia"/>
                <w:b/>
                <w:sz w:val="24"/>
                <w:szCs w:val="24"/>
              </w:rPr>
            </w:pPr>
            <w:r w:rsidRPr="001B2E17">
              <w:rPr>
                <w:rFonts w:ascii="Georgia" w:hAnsi="Georgia"/>
                <w:b/>
                <w:sz w:val="24"/>
                <w:szCs w:val="24"/>
              </w:rPr>
              <w:t>NOTICE OF FINAL ACTION</w:t>
            </w:r>
          </w:p>
          <w:p w:rsidR="004C38D9" w:rsidRPr="001B2E17" w:rsidRDefault="004C38D9" w:rsidP="004C38D9">
            <w:pPr>
              <w:jc w:val="center"/>
              <w:rPr>
                <w:rFonts w:ascii="Georgia" w:hAnsi="Georgia"/>
                <w:sz w:val="24"/>
                <w:szCs w:val="24"/>
              </w:rPr>
            </w:pPr>
          </w:p>
          <w:p w:rsidR="004C38D9" w:rsidRPr="001B2E17" w:rsidRDefault="004C38D9" w:rsidP="004C38D9">
            <w:pPr>
              <w:jc w:val="center"/>
              <w:rPr>
                <w:rFonts w:ascii="Georgia" w:hAnsi="Georgia"/>
                <w:sz w:val="24"/>
                <w:szCs w:val="24"/>
              </w:rPr>
            </w:pPr>
          </w:p>
          <w:p w:rsidR="004C38D9" w:rsidRPr="001B2E17" w:rsidRDefault="004C38D9" w:rsidP="004C38D9">
            <w:pPr>
              <w:rPr>
                <w:rFonts w:ascii="Georgia" w:hAnsi="Georgia"/>
                <w:sz w:val="24"/>
                <w:szCs w:val="24"/>
                <w:highlight w:val="yellow"/>
              </w:rPr>
            </w:pPr>
            <w:r w:rsidRPr="001B2E17">
              <w:rPr>
                <w:rFonts w:ascii="Georgia" w:hAnsi="Georgia"/>
                <w:sz w:val="24"/>
                <w:szCs w:val="24"/>
                <w:highlight w:val="yellow"/>
              </w:rPr>
              <w:t>[date]</w:t>
            </w:r>
          </w:p>
          <w:p w:rsidR="004C38D9" w:rsidRPr="001B2E17" w:rsidRDefault="004C38D9" w:rsidP="004C38D9">
            <w:pPr>
              <w:rPr>
                <w:rFonts w:ascii="Georgia" w:hAnsi="Georgia"/>
                <w:sz w:val="24"/>
                <w:szCs w:val="24"/>
                <w:highlight w:val="yellow"/>
              </w:rPr>
            </w:pPr>
          </w:p>
          <w:p w:rsidR="004C38D9" w:rsidRPr="001B2E17" w:rsidRDefault="004C38D9" w:rsidP="004C38D9">
            <w:pPr>
              <w:rPr>
                <w:rFonts w:ascii="Georgia" w:hAnsi="Georgia"/>
                <w:sz w:val="24"/>
                <w:szCs w:val="24"/>
              </w:rPr>
            </w:pPr>
            <w:r w:rsidRPr="001B2E17">
              <w:rPr>
                <w:rFonts w:ascii="Georgia" w:hAnsi="Georgia"/>
                <w:sz w:val="24"/>
                <w:szCs w:val="24"/>
                <w:highlight w:val="yellow"/>
              </w:rPr>
              <w:t>[name and address of Complainant]</w:t>
            </w:r>
          </w:p>
          <w:p w:rsidR="004C38D9" w:rsidRPr="001B2E17" w:rsidRDefault="004C38D9" w:rsidP="004C38D9">
            <w:pPr>
              <w:rPr>
                <w:rFonts w:ascii="Georgia" w:hAnsi="Georgia"/>
                <w:sz w:val="24"/>
                <w:szCs w:val="24"/>
              </w:rPr>
            </w:pPr>
          </w:p>
          <w:p w:rsidR="004C38D9" w:rsidRPr="001B2E17" w:rsidRDefault="004C38D9" w:rsidP="004C38D9">
            <w:pPr>
              <w:rPr>
                <w:rFonts w:ascii="Georgia" w:hAnsi="Georgia"/>
                <w:sz w:val="24"/>
                <w:szCs w:val="24"/>
              </w:rPr>
            </w:pPr>
          </w:p>
          <w:p w:rsidR="004C38D9" w:rsidRPr="001B2E17" w:rsidRDefault="004C38D9" w:rsidP="004C38D9">
            <w:pPr>
              <w:rPr>
                <w:rFonts w:ascii="Georgia" w:hAnsi="Georgia"/>
                <w:sz w:val="24"/>
                <w:szCs w:val="24"/>
              </w:rPr>
            </w:pPr>
            <w:r w:rsidRPr="001B2E17">
              <w:rPr>
                <w:rFonts w:ascii="Georgia" w:hAnsi="Georgia"/>
                <w:sz w:val="24"/>
                <w:szCs w:val="24"/>
                <w:highlight w:val="yellow"/>
              </w:rPr>
              <w:t>Dear Mr./Ms. _______:</w:t>
            </w:r>
          </w:p>
          <w:p w:rsidR="004C38D9" w:rsidRPr="001B2E17" w:rsidRDefault="004C38D9" w:rsidP="004C38D9">
            <w:pPr>
              <w:rPr>
                <w:rFonts w:ascii="Georgia" w:hAnsi="Georgia"/>
                <w:sz w:val="24"/>
                <w:szCs w:val="24"/>
              </w:rPr>
            </w:pPr>
          </w:p>
          <w:p w:rsidR="004C38D9" w:rsidRPr="001B2E17" w:rsidRDefault="004C38D9" w:rsidP="004C38D9">
            <w:pPr>
              <w:ind w:firstLine="720"/>
              <w:jc w:val="both"/>
              <w:rPr>
                <w:rFonts w:ascii="Georgia" w:hAnsi="Georgia"/>
                <w:sz w:val="24"/>
                <w:szCs w:val="24"/>
              </w:rPr>
            </w:pPr>
            <w:r w:rsidRPr="001B2E17">
              <w:rPr>
                <w:rFonts w:ascii="Georgia" w:hAnsi="Georgia"/>
                <w:sz w:val="24"/>
                <w:szCs w:val="24"/>
              </w:rPr>
              <w:t xml:space="preserve">This acknowledges receipt of your complaint of discrimination dated </w:t>
            </w:r>
            <w:r w:rsidRPr="001B2E17">
              <w:rPr>
                <w:rFonts w:ascii="Georgia" w:hAnsi="Georgia"/>
                <w:sz w:val="24"/>
                <w:szCs w:val="24"/>
                <w:highlight w:val="yellow"/>
              </w:rPr>
              <w:t>(insert date of receipt of complaint)</w:t>
            </w:r>
            <w:r w:rsidRPr="001B2E17">
              <w:rPr>
                <w:rFonts w:ascii="Georgia" w:hAnsi="Georgia"/>
                <w:sz w:val="24"/>
                <w:szCs w:val="24"/>
              </w:rPr>
              <w:t xml:space="preserve">.  </w:t>
            </w:r>
          </w:p>
          <w:p w:rsidR="004C38D9" w:rsidRPr="001B2E17" w:rsidRDefault="004C38D9" w:rsidP="004C38D9">
            <w:pPr>
              <w:jc w:val="both"/>
              <w:rPr>
                <w:rFonts w:ascii="Georgia" w:hAnsi="Georgia"/>
                <w:sz w:val="24"/>
                <w:szCs w:val="24"/>
              </w:rPr>
            </w:pPr>
          </w:p>
          <w:p w:rsidR="004C38D9" w:rsidRPr="001B2E17" w:rsidRDefault="004C38D9" w:rsidP="004C38D9">
            <w:pPr>
              <w:ind w:firstLine="720"/>
              <w:jc w:val="both"/>
              <w:rPr>
                <w:rFonts w:ascii="Georgia" w:hAnsi="Georgia"/>
                <w:sz w:val="24"/>
                <w:szCs w:val="24"/>
              </w:rPr>
            </w:pPr>
            <w:r w:rsidRPr="001B2E17">
              <w:rPr>
                <w:rFonts w:ascii="Georgia" w:hAnsi="Georgia"/>
                <w:sz w:val="24"/>
                <w:szCs w:val="24"/>
              </w:rPr>
              <w:t xml:space="preserve">I have authority to investigate and determine complaints of discrimination arising under the following statutes and their implementing regulations:  (1) Title VI of the Civil Rights Act of 1964, as amended; (2) Section 504 of the Rehabilitation Act of 1973, as amended; (3) Section 188 of the Workforce Innovation and Opportunity Act of 2014 (WIOA); (4) Title II of the Americans with Disabilities Act and the Americans With Disabilities Amendments Act; (5) Title IX of the Education Amendments of 1972, as amended; and (6) the Age Discrimination Act of 1975.   </w:t>
            </w:r>
          </w:p>
          <w:p w:rsidR="004C38D9" w:rsidRPr="001B2E17" w:rsidRDefault="004C38D9" w:rsidP="004C38D9">
            <w:pPr>
              <w:jc w:val="both"/>
              <w:rPr>
                <w:rFonts w:ascii="Georgia" w:hAnsi="Georgia"/>
                <w:sz w:val="24"/>
                <w:szCs w:val="24"/>
              </w:rPr>
            </w:pPr>
          </w:p>
          <w:p w:rsidR="004C38D9" w:rsidRPr="001B2E17" w:rsidRDefault="004C38D9" w:rsidP="004C38D9">
            <w:pPr>
              <w:ind w:firstLine="720"/>
              <w:jc w:val="both"/>
              <w:rPr>
                <w:rFonts w:ascii="Georgia" w:hAnsi="Georgia"/>
                <w:sz w:val="24"/>
                <w:szCs w:val="24"/>
              </w:rPr>
            </w:pPr>
            <w:r w:rsidRPr="001B2E17">
              <w:rPr>
                <w:rFonts w:ascii="Georgia" w:hAnsi="Georgia"/>
                <w:sz w:val="24"/>
                <w:szCs w:val="24"/>
              </w:rPr>
              <w:t>As a whole, these statutes bar discrimination on the “basis” of race, color, national origin, religion, age, sex, disability, citizenship, political affiliation or belief, and/or status as a WIOA participant in programs funded, in part or in whole, by the U.S. Department of Labor.</w:t>
            </w:r>
          </w:p>
          <w:p w:rsidR="004C38D9" w:rsidRPr="001B2E17" w:rsidRDefault="004C38D9" w:rsidP="004C38D9">
            <w:pPr>
              <w:jc w:val="both"/>
              <w:rPr>
                <w:rFonts w:ascii="Georgia" w:hAnsi="Georgia"/>
                <w:sz w:val="24"/>
                <w:szCs w:val="24"/>
              </w:rPr>
            </w:pPr>
          </w:p>
          <w:p w:rsidR="004C38D9" w:rsidRPr="001B2E17" w:rsidRDefault="004C38D9" w:rsidP="004C38D9">
            <w:pPr>
              <w:ind w:firstLine="720"/>
              <w:jc w:val="both"/>
              <w:rPr>
                <w:rFonts w:ascii="Georgia" w:hAnsi="Georgia"/>
                <w:sz w:val="24"/>
                <w:szCs w:val="24"/>
              </w:rPr>
            </w:pPr>
            <w:r w:rsidRPr="001B2E17">
              <w:rPr>
                <w:rFonts w:ascii="Georgia" w:hAnsi="Georgia"/>
                <w:sz w:val="24"/>
                <w:szCs w:val="24"/>
              </w:rPr>
              <w:t>In order for me to have authority to investigate your complaint, the complaint must comply with certain federal requirements.  Of relevance here, federal law requires that the complaint be filed within 180 days of the date of the alleged discriminatory conduct by Respondent.</w:t>
            </w:r>
          </w:p>
          <w:p w:rsidR="004C38D9" w:rsidRPr="001B2E17" w:rsidRDefault="004C38D9" w:rsidP="004C38D9">
            <w:pPr>
              <w:jc w:val="both"/>
              <w:rPr>
                <w:rFonts w:ascii="Georgia" w:hAnsi="Georgia"/>
                <w:sz w:val="24"/>
                <w:szCs w:val="24"/>
              </w:rPr>
            </w:pPr>
          </w:p>
          <w:p w:rsidR="004C38D9" w:rsidRPr="001B2E17" w:rsidRDefault="004C38D9" w:rsidP="004C38D9">
            <w:pPr>
              <w:ind w:firstLine="720"/>
              <w:jc w:val="both"/>
              <w:rPr>
                <w:rFonts w:ascii="Georgia" w:hAnsi="Georgia"/>
                <w:sz w:val="24"/>
                <w:szCs w:val="24"/>
              </w:rPr>
            </w:pPr>
            <w:r w:rsidRPr="001B2E17">
              <w:rPr>
                <w:rFonts w:ascii="Georgia" w:hAnsi="Georgia"/>
                <w:sz w:val="24"/>
                <w:szCs w:val="24"/>
              </w:rPr>
              <w:t xml:space="preserve">Upon review of your complaint, I find that I lack jurisdiction to investigate and decide this matter because you allege that Respondent discriminated against you on </w:t>
            </w:r>
            <w:r w:rsidRPr="001B2E17">
              <w:rPr>
                <w:rFonts w:ascii="Georgia" w:hAnsi="Georgia"/>
                <w:sz w:val="24"/>
                <w:szCs w:val="24"/>
                <w:highlight w:val="yellow"/>
              </w:rPr>
              <w:t>(insert date of alleged incident)</w:t>
            </w:r>
            <w:r w:rsidRPr="001B2E17">
              <w:rPr>
                <w:rFonts w:ascii="Georgia" w:hAnsi="Georgia"/>
                <w:sz w:val="24"/>
                <w:szCs w:val="24"/>
              </w:rPr>
              <w:t xml:space="preserve">, but you filed this complaint more than 180 days later, on </w:t>
            </w:r>
            <w:r w:rsidRPr="001B2E17">
              <w:rPr>
                <w:rFonts w:ascii="Georgia" w:hAnsi="Georgia"/>
                <w:sz w:val="24"/>
                <w:szCs w:val="24"/>
                <w:highlight w:val="yellow"/>
              </w:rPr>
              <w:t>(insert date of receipt of complaint).</w:t>
            </w:r>
            <w:r w:rsidRPr="001B2E17">
              <w:rPr>
                <w:rFonts w:ascii="Georgia" w:hAnsi="Georgia"/>
                <w:sz w:val="24"/>
                <w:szCs w:val="24"/>
              </w:rPr>
              <w:t xml:space="preserve">  </w:t>
            </w:r>
          </w:p>
          <w:p w:rsidR="004C38D9" w:rsidRPr="001B2E17" w:rsidRDefault="004C38D9" w:rsidP="004C38D9">
            <w:pPr>
              <w:jc w:val="both"/>
              <w:rPr>
                <w:rFonts w:ascii="Georgia" w:hAnsi="Georgia"/>
                <w:sz w:val="24"/>
                <w:szCs w:val="24"/>
              </w:rPr>
            </w:pPr>
          </w:p>
          <w:p w:rsidR="004C38D9" w:rsidRPr="001B2E17" w:rsidRDefault="004C38D9" w:rsidP="004C38D9">
            <w:pPr>
              <w:ind w:firstLine="720"/>
              <w:jc w:val="both"/>
              <w:rPr>
                <w:rFonts w:ascii="Georgia" w:hAnsi="Georgia"/>
                <w:sz w:val="24"/>
                <w:szCs w:val="24"/>
              </w:rPr>
            </w:pPr>
            <w:r w:rsidRPr="001B2E17">
              <w:rPr>
                <w:rFonts w:ascii="Georgia" w:hAnsi="Georgia"/>
                <w:sz w:val="24"/>
                <w:szCs w:val="24"/>
              </w:rPr>
              <w:t xml:space="preserve">Because the complaint is untimely on its face, there is no jurisdiction to investigate it.  </w:t>
            </w:r>
          </w:p>
          <w:p w:rsidR="004C38D9" w:rsidRPr="001B2E17" w:rsidRDefault="004C38D9" w:rsidP="004C38D9">
            <w:pPr>
              <w:jc w:val="both"/>
              <w:rPr>
                <w:rFonts w:ascii="Georgia" w:hAnsi="Georgia"/>
                <w:sz w:val="24"/>
                <w:szCs w:val="24"/>
              </w:rPr>
            </w:pPr>
          </w:p>
          <w:p w:rsidR="004C38D9" w:rsidRPr="001B2E17" w:rsidRDefault="004C38D9" w:rsidP="004C38D9">
            <w:pPr>
              <w:rPr>
                <w:rFonts w:ascii="Georgia" w:hAnsi="Georgia"/>
                <w:sz w:val="24"/>
                <w:szCs w:val="24"/>
              </w:rPr>
            </w:pPr>
            <w:r w:rsidRPr="001B2E17">
              <w:rPr>
                <w:rFonts w:ascii="Georgia" w:hAnsi="Georgia"/>
                <w:sz w:val="24"/>
                <w:szCs w:val="24"/>
              </w:rPr>
              <w:t>Respectfully,</w:t>
            </w:r>
          </w:p>
          <w:p w:rsidR="004C38D9" w:rsidRPr="001B2E17" w:rsidRDefault="004C38D9" w:rsidP="004C38D9">
            <w:pPr>
              <w:rPr>
                <w:rFonts w:ascii="Georgia" w:hAnsi="Georgia"/>
                <w:sz w:val="24"/>
                <w:szCs w:val="24"/>
              </w:rPr>
            </w:pPr>
            <w:r w:rsidRPr="001B2E17">
              <w:rPr>
                <w:rFonts w:ascii="Georgia" w:hAnsi="Georgia"/>
                <w:sz w:val="24"/>
                <w:szCs w:val="24"/>
              </w:rPr>
              <w:t>/s/</w:t>
            </w:r>
          </w:p>
          <w:p w:rsidR="004C38D9" w:rsidRPr="001B2E17" w:rsidRDefault="004C38D9" w:rsidP="004C38D9">
            <w:pPr>
              <w:rPr>
                <w:rFonts w:ascii="Georgia" w:hAnsi="Georgia"/>
                <w:sz w:val="24"/>
                <w:szCs w:val="24"/>
              </w:rPr>
            </w:pPr>
            <w:r w:rsidRPr="001B2E17">
              <w:rPr>
                <w:rFonts w:ascii="Georgia" w:hAnsi="Georgia"/>
                <w:sz w:val="24"/>
                <w:szCs w:val="24"/>
              </w:rPr>
              <w:t>[name and title of investigator]</w:t>
            </w:r>
          </w:p>
          <w:p w:rsidR="004C38D9" w:rsidRPr="001B2E17" w:rsidRDefault="004C38D9" w:rsidP="004C38D9">
            <w:pPr>
              <w:rPr>
                <w:rFonts w:ascii="Georgia" w:hAnsi="Georgia"/>
                <w:sz w:val="24"/>
                <w:szCs w:val="24"/>
              </w:rPr>
            </w:pPr>
          </w:p>
          <w:p w:rsidR="004C38D9" w:rsidRPr="001B2E17" w:rsidRDefault="004C38D9" w:rsidP="004C38D9">
            <w:pPr>
              <w:jc w:val="both"/>
              <w:rPr>
                <w:rFonts w:ascii="Georgia" w:hAnsi="Georgia"/>
                <w:sz w:val="24"/>
                <w:szCs w:val="24"/>
              </w:rPr>
            </w:pPr>
            <w:r w:rsidRPr="001B2E17">
              <w:rPr>
                <w:rFonts w:ascii="Georgia" w:hAnsi="Georgia"/>
                <w:b/>
                <w:sz w:val="24"/>
                <w:szCs w:val="24"/>
              </w:rPr>
              <w:t>NOTICE OF RIGHT TO REQUEST WAIVER:</w:t>
            </w:r>
            <w:r w:rsidRPr="001B2E17">
              <w:rPr>
                <w:rFonts w:ascii="Georgia" w:hAnsi="Georgia"/>
                <w:sz w:val="24"/>
                <w:szCs w:val="24"/>
              </w:rPr>
              <w:t xml:space="preserve">  Your complaint has been found untimely because it was not filed within 180 days of the alleged act of discrimination.  However, you may request a waiver of the 180 day time limit for filing a complaint by </w:t>
            </w:r>
            <w:r w:rsidRPr="001B2E17">
              <w:rPr>
                <w:rFonts w:ascii="Georgia" w:hAnsi="Georgia"/>
                <w:sz w:val="24"/>
                <w:szCs w:val="24"/>
              </w:rPr>
              <w:lastRenderedPageBreak/>
              <w:t xml:space="preserve">demonstrating “good cause.”  Any request for waiver must be submitted in writing to the Director of the Civil Rights Center, U.S. Department of Labor, 200 Constitution Avenue, NW, Washington, DC  20210.  The Director of the Civil Rights Center has the sole discretion to grant or deny a request for waiver.  </w:t>
            </w:r>
          </w:p>
          <w:p w:rsidR="004C38D9" w:rsidRPr="001B2E17" w:rsidRDefault="004C38D9" w:rsidP="004C38D9">
            <w:pPr>
              <w:jc w:val="both"/>
              <w:rPr>
                <w:rFonts w:ascii="Georgia" w:hAnsi="Georgia"/>
                <w:sz w:val="24"/>
                <w:szCs w:val="24"/>
              </w:rPr>
            </w:pPr>
          </w:p>
          <w:p w:rsidR="004C38D9" w:rsidRPr="001B2E17" w:rsidRDefault="004C38D9" w:rsidP="004C38D9">
            <w:pPr>
              <w:jc w:val="both"/>
              <w:rPr>
                <w:rFonts w:ascii="Georgia" w:hAnsi="Georgia"/>
                <w:sz w:val="24"/>
                <w:szCs w:val="24"/>
              </w:rPr>
            </w:pPr>
            <w:r w:rsidRPr="001B2E17">
              <w:rPr>
                <w:rFonts w:ascii="Georgia" w:hAnsi="Georgia"/>
                <w:b/>
                <w:sz w:val="24"/>
                <w:szCs w:val="24"/>
              </w:rPr>
              <w:t xml:space="preserve">NOTICE OF RIGHT TO FILE COMPLAINT:  </w:t>
            </w:r>
            <w:r w:rsidRPr="001B2E17">
              <w:rPr>
                <w:rFonts w:ascii="Georgia" w:hAnsi="Georgia"/>
                <w:sz w:val="24"/>
                <w:szCs w:val="24"/>
              </w:rPr>
              <w:t>If you are dissatisfied with this Notice of Final Action, you may file a complaint with the Civil Rights Center, U.S. Department of Labor, 200 Constitution Avenue, NW, Washington, DC  20210.  The complaint must be filed within 30 days of the date on which you received this Notice of Final Action.</w:t>
            </w:r>
          </w:p>
          <w:p w:rsidR="00D40888" w:rsidRPr="001B2E17" w:rsidRDefault="00D40888" w:rsidP="004C38D9">
            <w:pPr>
              <w:jc w:val="both"/>
              <w:rPr>
                <w:rFonts w:ascii="Georgia" w:hAnsi="Georgia"/>
                <w:sz w:val="24"/>
                <w:szCs w:val="24"/>
              </w:rPr>
            </w:pPr>
          </w:p>
          <w:p w:rsidR="00D40888" w:rsidRPr="001B2E17" w:rsidRDefault="00D40888" w:rsidP="00D40888">
            <w:pPr>
              <w:jc w:val="both"/>
              <w:rPr>
                <w:rFonts w:ascii="Georgia" w:hAnsi="Georgia"/>
                <w:bCs/>
                <w:sz w:val="24"/>
                <w:szCs w:val="24"/>
              </w:rPr>
            </w:pPr>
            <w:r w:rsidRPr="001B2E17">
              <w:rPr>
                <w:rFonts w:ascii="Georgia" w:hAnsi="Georgia"/>
                <w:b/>
                <w:bCs/>
                <w:sz w:val="24"/>
                <w:szCs w:val="24"/>
              </w:rPr>
              <w:t>BABEL NOTICE (29 C.F.R. § 38.9(g)(3)):</w:t>
            </w:r>
            <w:r w:rsidRPr="001B2E17">
              <w:rPr>
                <w:rFonts w:ascii="Georgia" w:hAnsi="Georgia"/>
                <w:bCs/>
                <w:sz w:val="24"/>
                <w:szCs w:val="24"/>
              </w:rPr>
              <w:t xml:space="preserve"> </w:t>
            </w:r>
          </w:p>
          <w:p w:rsidR="00D40888" w:rsidRPr="001B2E17" w:rsidRDefault="00D40888" w:rsidP="00D40888">
            <w:pPr>
              <w:jc w:val="both"/>
              <w:rPr>
                <w:rFonts w:ascii="Georgia" w:hAnsi="Georgia"/>
                <w:bCs/>
                <w:sz w:val="24"/>
                <w:szCs w:val="24"/>
              </w:rPr>
            </w:pPr>
            <w:r w:rsidRPr="001B2E17">
              <w:rPr>
                <w:rFonts w:ascii="Georgia" w:hAnsi="Georgia"/>
                <w:bCs/>
                <w:sz w:val="24"/>
                <w:szCs w:val="24"/>
              </w:rPr>
              <w:t xml:space="preserve">This document contains vital information. If English is not your preferred language, contact </w:t>
            </w:r>
            <w:r w:rsidRPr="001B2E17">
              <w:rPr>
                <w:rFonts w:ascii="Georgia" w:hAnsi="Georgia"/>
                <w:bCs/>
                <w:sz w:val="24"/>
                <w:szCs w:val="24"/>
                <w:highlight w:val="yellow"/>
              </w:rPr>
              <w:t>[insert EO Officer’s name and contact information]</w:t>
            </w:r>
            <w:r w:rsidRPr="001B2E17">
              <w:rPr>
                <w:rFonts w:ascii="Georgia" w:hAnsi="Georgia"/>
                <w:bCs/>
                <w:sz w:val="24"/>
                <w:szCs w:val="24"/>
              </w:rPr>
              <w:t xml:space="preserve"> to obtain translation and/or interpretation services for the content of this document.</w:t>
            </w:r>
          </w:p>
          <w:p w:rsidR="00C7500E" w:rsidRPr="001B2E17" w:rsidRDefault="00C7500E" w:rsidP="00D40888">
            <w:pPr>
              <w:jc w:val="both"/>
              <w:rPr>
                <w:rFonts w:ascii="Georgia" w:hAnsi="Georgia"/>
                <w:bCs/>
                <w:sz w:val="24"/>
                <w:szCs w:val="24"/>
              </w:rPr>
            </w:pPr>
          </w:p>
          <w:p w:rsidR="00C7500E" w:rsidRPr="001B2E17" w:rsidRDefault="00C7500E" w:rsidP="00C7500E">
            <w:pPr>
              <w:jc w:val="both"/>
              <w:rPr>
                <w:rFonts w:ascii="Georgia" w:hAnsi="Georgia"/>
                <w:bCs/>
                <w:sz w:val="24"/>
                <w:szCs w:val="24"/>
              </w:rPr>
            </w:pPr>
            <w:r w:rsidRPr="001B2E17">
              <w:rPr>
                <w:rFonts w:ascii="Georgia" w:hAnsi="Georgia"/>
                <w:b/>
                <w:bCs/>
                <w:sz w:val="24"/>
                <w:szCs w:val="24"/>
              </w:rPr>
              <w:t>NOTICE OF RIGHT TO AUXILIARY AIDS AND SERVICES:</w:t>
            </w:r>
            <w:r w:rsidRPr="001B2E17">
              <w:rPr>
                <w:rFonts w:ascii="Georgia" w:hAnsi="Georgia"/>
                <w:bCs/>
                <w:sz w:val="24"/>
                <w:szCs w:val="24"/>
              </w:rPr>
              <w:t xml:space="preserve"> Auxiliary aids and services shall be provided on request by individuals with disabilities. To request auxiliary aids or services, contact </w:t>
            </w:r>
            <w:r w:rsidRPr="001B2E17">
              <w:rPr>
                <w:rFonts w:ascii="Georgia" w:hAnsi="Georgia"/>
                <w:bCs/>
                <w:sz w:val="24"/>
                <w:szCs w:val="24"/>
                <w:highlight w:val="yellow"/>
              </w:rPr>
              <w:t>[insert EO Officer’s name and contact information]</w:t>
            </w:r>
            <w:r w:rsidRPr="001B2E17">
              <w:rPr>
                <w:rFonts w:ascii="Georgia" w:hAnsi="Georgia"/>
                <w:bCs/>
                <w:sz w:val="24"/>
                <w:szCs w:val="24"/>
              </w:rPr>
              <w:t>.</w:t>
            </w:r>
          </w:p>
          <w:p w:rsidR="00C7500E" w:rsidRPr="001B2E17" w:rsidRDefault="00C7500E" w:rsidP="00D40888">
            <w:pPr>
              <w:jc w:val="both"/>
              <w:rPr>
                <w:rFonts w:ascii="Georgia" w:hAnsi="Georgia"/>
                <w:bCs/>
                <w:sz w:val="24"/>
                <w:szCs w:val="24"/>
              </w:rPr>
            </w:pPr>
          </w:p>
          <w:p w:rsidR="00D40888" w:rsidRPr="001B2E17" w:rsidRDefault="00D40888" w:rsidP="004C38D9">
            <w:pPr>
              <w:jc w:val="both"/>
              <w:rPr>
                <w:rFonts w:ascii="Georgia" w:hAnsi="Georgia"/>
                <w:sz w:val="24"/>
                <w:szCs w:val="24"/>
              </w:rPr>
            </w:pPr>
          </w:p>
          <w:p w:rsidR="00AA2D1F" w:rsidRPr="001B2E17" w:rsidRDefault="00AA2D1F" w:rsidP="00A31908">
            <w:pPr>
              <w:jc w:val="both"/>
              <w:rPr>
                <w:rFonts w:ascii="Georgia" w:hAnsi="Georgia"/>
                <w:sz w:val="24"/>
                <w:szCs w:val="24"/>
              </w:rPr>
            </w:pPr>
          </w:p>
        </w:tc>
      </w:tr>
    </w:tbl>
    <w:p w:rsidR="00BB4B0A" w:rsidRPr="00C7500E" w:rsidRDefault="00BB4B0A" w:rsidP="00A31908">
      <w:pPr>
        <w:rPr>
          <w:rFonts w:ascii="Georgia" w:hAnsi="Georgia"/>
        </w:rPr>
      </w:pPr>
    </w:p>
    <w:sectPr w:rsidR="00BB4B0A" w:rsidRPr="00C7500E" w:rsidSect="00A9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89"/>
    <w:rsid w:val="00171C89"/>
    <w:rsid w:val="001B2E17"/>
    <w:rsid w:val="003F252F"/>
    <w:rsid w:val="004751BE"/>
    <w:rsid w:val="004C38D9"/>
    <w:rsid w:val="007912C0"/>
    <w:rsid w:val="008A452E"/>
    <w:rsid w:val="00A31908"/>
    <w:rsid w:val="00A93025"/>
    <w:rsid w:val="00AA2D1F"/>
    <w:rsid w:val="00AD5B00"/>
    <w:rsid w:val="00BB4B0A"/>
    <w:rsid w:val="00C15AA2"/>
    <w:rsid w:val="00C379C5"/>
    <w:rsid w:val="00C7500E"/>
    <w:rsid w:val="00D40888"/>
    <w:rsid w:val="00D4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89"/>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AA2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89"/>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AA2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036">
      <w:bodyDiv w:val="1"/>
      <w:marLeft w:val="0"/>
      <w:marRight w:val="0"/>
      <w:marTop w:val="0"/>
      <w:marBottom w:val="0"/>
      <w:divBdr>
        <w:top w:val="none" w:sz="0" w:space="0" w:color="auto"/>
        <w:left w:val="none" w:sz="0" w:space="0" w:color="auto"/>
        <w:bottom w:val="none" w:sz="0" w:space="0" w:color="auto"/>
        <w:right w:val="none" w:sz="0" w:space="0" w:color="auto"/>
      </w:divBdr>
    </w:div>
    <w:div w:id="10029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Lauren (EOM)</cp:lastModifiedBy>
  <cp:revision>2</cp:revision>
  <cp:lastPrinted>2013-01-04T17:18:00Z</cp:lastPrinted>
  <dcterms:created xsi:type="dcterms:W3CDTF">2019-05-06T16:09:00Z</dcterms:created>
  <dcterms:modified xsi:type="dcterms:W3CDTF">2019-05-06T16:09:00Z</dcterms:modified>
</cp:coreProperties>
</file>