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386FB4" w:rsidRDefault="00386FB4" w:rsidP="00E0553A">
      <w:pPr>
        <w:rPr>
          <w:rFonts w:ascii="Georgia" w:hAnsi="Georgia"/>
        </w:rPr>
      </w:pPr>
      <w:bookmarkStart w:id="0" w:name="_GoBack"/>
      <w:bookmarkEnd w:id="0"/>
      <w:proofErr w:type="gramStart"/>
      <w:r w:rsidRPr="00386FB4">
        <w:rPr>
          <w:rFonts w:ascii="Georgia" w:hAnsi="Georgia"/>
          <w:highlight w:val="yellow"/>
        </w:rPr>
        <w:t>date</w:t>
      </w:r>
      <w:proofErr w:type="gramEnd"/>
    </w:p>
    <w:p w:rsidR="00E0553A" w:rsidRPr="00386FB4" w:rsidRDefault="00E0553A" w:rsidP="00E0553A">
      <w:pPr>
        <w:rPr>
          <w:rFonts w:ascii="Georgia" w:hAnsi="Georgia"/>
        </w:rPr>
      </w:pPr>
    </w:p>
    <w:p w:rsidR="00E0553A" w:rsidRPr="00386FB4" w:rsidRDefault="00386FB4" w:rsidP="00E0553A">
      <w:pPr>
        <w:rPr>
          <w:rFonts w:ascii="Georgia" w:hAnsi="Georgia"/>
        </w:rPr>
      </w:pPr>
      <w:proofErr w:type="gramStart"/>
      <w:r w:rsidRPr="00386FB4">
        <w:rPr>
          <w:rFonts w:ascii="Georgia" w:hAnsi="Georgia"/>
          <w:highlight w:val="yellow"/>
        </w:rPr>
        <w:t>name</w:t>
      </w:r>
      <w:proofErr w:type="gramEnd"/>
      <w:r w:rsidRPr="00386FB4">
        <w:rPr>
          <w:rFonts w:ascii="Georgia" w:hAnsi="Georgia"/>
          <w:highlight w:val="yellow"/>
        </w:rPr>
        <w:t xml:space="preserve"> and address of recipient undergoing monitoring</w:t>
      </w:r>
    </w:p>
    <w:p w:rsidR="00386FB4" w:rsidRDefault="00386FB4" w:rsidP="00E0553A">
      <w:pPr>
        <w:rPr>
          <w:rFonts w:ascii="Georgia" w:hAnsi="Georgia"/>
        </w:rPr>
      </w:pPr>
    </w:p>
    <w:p w:rsidR="00E0553A" w:rsidRPr="00386FB4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Dear </w:t>
      </w:r>
      <w:r w:rsidR="00386FB4" w:rsidRPr="00386FB4">
        <w:rPr>
          <w:rFonts w:ascii="Georgia" w:hAnsi="Georgia"/>
          <w:highlight w:val="yellow"/>
        </w:rPr>
        <w:t>recipient director</w:t>
      </w:r>
      <w:r w:rsidRPr="00386FB4">
        <w:rPr>
          <w:rFonts w:ascii="Georgia" w:hAnsi="Georgia"/>
        </w:rPr>
        <w:t>:</w:t>
      </w:r>
    </w:p>
    <w:p w:rsidR="00E0553A" w:rsidRPr="00386FB4" w:rsidRDefault="00E0553A" w:rsidP="00E0553A">
      <w:pPr>
        <w:rPr>
          <w:rFonts w:ascii="Georgia" w:hAnsi="Georgia"/>
        </w:rPr>
      </w:pPr>
    </w:p>
    <w:p w:rsidR="00E0553A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The </w:t>
      </w:r>
      <w:r w:rsidR="00386FB4" w:rsidRPr="00386FB4">
        <w:rPr>
          <w:rFonts w:ascii="Georgia" w:hAnsi="Georgia"/>
          <w:highlight w:val="yellow"/>
        </w:rPr>
        <w:t>identify entity conducting monitoring</w:t>
      </w:r>
      <w:r w:rsidRPr="00386FB4">
        <w:rPr>
          <w:rFonts w:ascii="Georgia" w:hAnsi="Georgia"/>
        </w:rPr>
        <w:t xml:space="preserve"> will be conducting the </w:t>
      </w:r>
      <w:r w:rsidR="00386FB4">
        <w:rPr>
          <w:rFonts w:ascii="Georgia" w:hAnsi="Georgia"/>
        </w:rPr>
        <w:t>Program Year (PY) __</w:t>
      </w:r>
      <w:r w:rsidRPr="00386FB4">
        <w:rPr>
          <w:rFonts w:ascii="Georgia" w:hAnsi="Georgia"/>
        </w:rPr>
        <w:t xml:space="preserve">  </w:t>
      </w:r>
      <w:r w:rsidR="00386FB4" w:rsidRPr="00386FB4">
        <w:rPr>
          <w:rFonts w:ascii="Georgia" w:hAnsi="Georgia"/>
          <w:highlight w:val="yellow"/>
        </w:rPr>
        <w:t>[onsite][desk audit][onsite and desk audit]</w:t>
      </w:r>
      <w:r w:rsidR="00386FB4">
        <w:rPr>
          <w:rFonts w:ascii="Georgia" w:hAnsi="Georgia"/>
        </w:rPr>
        <w:t xml:space="preserve"> monitoring</w:t>
      </w:r>
      <w:r w:rsidRPr="00386FB4">
        <w:rPr>
          <w:rFonts w:ascii="Georgia" w:hAnsi="Georgia"/>
        </w:rPr>
        <w:t xml:space="preserve"> of </w:t>
      </w:r>
      <w:r w:rsidR="00386FB4" w:rsidRPr="00386FB4">
        <w:rPr>
          <w:rFonts w:ascii="Georgia" w:hAnsi="Georgia"/>
          <w:highlight w:val="yellow"/>
        </w:rPr>
        <w:t>recipient</w:t>
      </w:r>
      <w:r w:rsidR="008E71EC">
        <w:rPr>
          <w:rFonts w:ascii="Georgia" w:hAnsi="Georgia"/>
        </w:rPr>
        <w:t xml:space="preserve"> for compliance with Section 188 of the Workforce Innovation and Opportunity Act</w:t>
      </w:r>
      <w:r w:rsidR="005D53C0">
        <w:rPr>
          <w:rFonts w:ascii="Georgia" w:hAnsi="Georgia"/>
        </w:rPr>
        <w:t xml:space="preserve"> and pursuant to </w:t>
      </w:r>
      <w:r w:rsidR="005D53C0" w:rsidRPr="005D53C0">
        <w:rPr>
          <w:rFonts w:ascii="Georgia" w:hAnsi="Georgia"/>
          <w:highlight w:val="yellow"/>
        </w:rPr>
        <w:t>identify WIGL containing monitoring processes</w:t>
      </w:r>
      <w:r w:rsidR="00386FB4">
        <w:rPr>
          <w:rFonts w:ascii="Georgia" w:hAnsi="Georgia"/>
        </w:rPr>
        <w:t xml:space="preserve">. </w:t>
      </w:r>
    </w:p>
    <w:p w:rsidR="00386FB4" w:rsidRPr="00386FB4" w:rsidRDefault="00386FB4" w:rsidP="00E0553A">
      <w:pPr>
        <w:rPr>
          <w:rFonts w:ascii="Georgia" w:hAnsi="Georgia"/>
        </w:rPr>
      </w:pPr>
    </w:p>
    <w:p w:rsidR="00E0553A" w:rsidRPr="00386FB4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An entrance meeting/call detailing the monitoring activities will be held on </w:t>
      </w:r>
      <w:r w:rsidR="00386FB4" w:rsidRPr="00386FB4">
        <w:rPr>
          <w:rFonts w:ascii="Georgia" w:hAnsi="Georgia"/>
          <w:highlight w:val="yellow"/>
        </w:rPr>
        <w:t>date and time</w:t>
      </w:r>
      <w:r w:rsidR="00386FB4">
        <w:rPr>
          <w:rFonts w:ascii="Georgia" w:hAnsi="Georgia"/>
        </w:rPr>
        <w:t xml:space="preserve">. </w:t>
      </w:r>
      <w:r w:rsidRPr="00386FB4">
        <w:rPr>
          <w:rFonts w:ascii="Georgia" w:hAnsi="Georgia"/>
        </w:rPr>
        <w:t xml:space="preserve">              </w:t>
      </w:r>
    </w:p>
    <w:p w:rsidR="00E0553A" w:rsidRPr="00386FB4" w:rsidRDefault="00E0553A" w:rsidP="00E0553A">
      <w:pPr>
        <w:rPr>
          <w:rFonts w:ascii="Georgia" w:hAnsi="Georgia"/>
        </w:rPr>
      </w:pPr>
    </w:p>
    <w:p w:rsidR="005B729F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Attached </w:t>
      </w:r>
      <w:r w:rsidR="00386FB4">
        <w:rPr>
          <w:rFonts w:ascii="Georgia" w:hAnsi="Georgia"/>
        </w:rPr>
        <w:t>are electronic versions of the monitoring tools that will be used</w:t>
      </w:r>
      <w:r w:rsidR="005B729F">
        <w:rPr>
          <w:rFonts w:ascii="Georgia" w:hAnsi="Georgia"/>
        </w:rPr>
        <w:t>:</w:t>
      </w:r>
    </w:p>
    <w:p w:rsidR="005B729F" w:rsidRDefault="005B729F" w:rsidP="005B729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General Monitoring Checklist</w:t>
      </w:r>
    </w:p>
    <w:p w:rsidR="005B729F" w:rsidRDefault="005B729F" w:rsidP="005B729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ADA Accessible Design</w:t>
      </w:r>
    </w:p>
    <w:p w:rsidR="00E0553A" w:rsidRPr="005B729F" w:rsidRDefault="005B729F" w:rsidP="005B729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ADA Physical Access Checklist</w:t>
      </w:r>
      <w:r w:rsidR="00386FB4" w:rsidRPr="005B729F">
        <w:rPr>
          <w:rFonts w:ascii="Georgia" w:hAnsi="Georgia"/>
        </w:rPr>
        <w:t xml:space="preserve"> </w:t>
      </w:r>
    </w:p>
    <w:p w:rsidR="00E0553A" w:rsidRPr="00386FB4" w:rsidRDefault="00E0553A" w:rsidP="00E0553A">
      <w:pPr>
        <w:rPr>
          <w:rFonts w:ascii="Georgia" w:hAnsi="Georgia"/>
        </w:rPr>
      </w:pPr>
    </w:p>
    <w:p w:rsidR="00E0553A" w:rsidRPr="00386FB4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Requested items must be submitted electronically to </w:t>
      </w:r>
      <w:r w:rsidR="00386FB4">
        <w:rPr>
          <w:rFonts w:ascii="Georgia" w:hAnsi="Georgia"/>
        </w:rPr>
        <w:t xml:space="preserve">the undersigned Equal Opportunity Officer at </w:t>
      </w:r>
      <w:r w:rsidR="00386FB4" w:rsidRPr="00386FB4">
        <w:rPr>
          <w:rFonts w:ascii="Georgia" w:hAnsi="Georgia"/>
          <w:highlight w:val="yellow"/>
        </w:rPr>
        <w:t>provide email address</w:t>
      </w:r>
      <w:r w:rsidRPr="00386FB4">
        <w:rPr>
          <w:rFonts w:ascii="Georgia" w:hAnsi="Georgia"/>
        </w:rPr>
        <w:t xml:space="preserve"> by </w:t>
      </w:r>
      <w:r w:rsidR="00386FB4" w:rsidRPr="00386FB4">
        <w:rPr>
          <w:rFonts w:ascii="Georgia" w:hAnsi="Georgia"/>
          <w:highlight w:val="yellow"/>
        </w:rPr>
        <w:t>date due</w:t>
      </w:r>
      <w:r w:rsidRPr="00386FB4">
        <w:rPr>
          <w:rFonts w:ascii="Georgia" w:hAnsi="Georgia"/>
        </w:rPr>
        <w:t>. Documents must include:</w:t>
      </w:r>
    </w:p>
    <w:p w:rsidR="00386FB4" w:rsidRDefault="00E0553A" w:rsidP="00E0553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86FB4">
        <w:rPr>
          <w:rFonts w:ascii="Georgia" w:hAnsi="Georgia"/>
        </w:rPr>
        <w:t xml:space="preserve">Copies of the documents and all policies listed in the </w:t>
      </w:r>
      <w:r w:rsidR="005B729F">
        <w:rPr>
          <w:rFonts w:ascii="Georgia" w:hAnsi="Georgia"/>
        </w:rPr>
        <w:t>General Monitoring Checklist</w:t>
      </w:r>
      <w:r w:rsidRPr="00386FB4">
        <w:rPr>
          <w:rFonts w:ascii="Georgia" w:hAnsi="Georgia"/>
        </w:rPr>
        <w:t xml:space="preserve">. </w:t>
      </w:r>
    </w:p>
    <w:p w:rsidR="00E0553A" w:rsidRPr="00386FB4" w:rsidRDefault="00E0553A" w:rsidP="00E0553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86FB4">
        <w:rPr>
          <w:rFonts w:ascii="Georgia" w:hAnsi="Georgia"/>
        </w:rPr>
        <w:t xml:space="preserve">Copies of the completed </w:t>
      </w:r>
      <w:r w:rsidR="005B729F">
        <w:rPr>
          <w:rFonts w:ascii="Georgia" w:hAnsi="Georgia"/>
        </w:rPr>
        <w:t>General Monitoring Checklist</w:t>
      </w:r>
      <w:r w:rsidRPr="00386FB4">
        <w:rPr>
          <w:rFonts w:ascii="Georgia" w:hAnsi="Georgia"/>
        </w:rPr>
        <w:t>. The grey shaded areas within the tools contain instructions on how to complete them.</w:t>
      </w:r>
    </w:p>
    <w:p w:rsidR="00E0553A" w:rsidRPr="00386FB4" w:rsidRDefault="00E0553A" w:rsidP="00E0553A">
      <w:pPr>
        <w:rPr>
          <w:rFonts w:ascii="Georgia" w:hAnsi="Georgia"/>
        </w:rPr>
      </w:pPr>
    </w:p>
    <w:p w:rsidR="00E0553A" w:rsidRPr="00386FB4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>An exit meeting/call will be held to provide you with a preliminary report to identify any issues that may result in potential findings.</w:t>
      </w:r>
    </w:p>
    <w:p w:rsidR="00E0553A" w:rsidRPr="00386FB4" w:rsidRDefault="00E0553A" w:rsidP="00E0553A">
      <w:pPr>
        <w:rPr>
          <w:rFonts w:ascii="Georgia" w:hAnsi="Georgia"/>
        </w:rPr>
      </w:pPr>
    </w:p>
    <w:p w:rsidR="005B729F" w:rsidRDefault="00E0553A" w:rsidP="00E0553A">
      <w:pPr>
        <w:rPr>
          <w:rFonts w:ascii="Georgia" w:hAnsi="Georgia"/>
        </w:rPr>
      </w:pPr>
      <w:r w:rsidRPr="00386FB4">
        <w:rPr>
          <w:rFonts w:ascii="Georgia" w:hAnsi="Georgia"/>
        </w:rPr>
        <w:t xml:space="preserve">If you have any questions or concerns, please contact </w:t>
      </w:r>
      <w:r w:rsidR="005B729F" w:rsidRPr="005B729F">
        <w:rPr>
          <w:rFonts w:ascii="Georgia" w:hAnsi="Georgia"/>
          <w:highlight w:val="yellow"/>
        </w:rPr>
        <w:t>name and contact information for individual conducting the monitoring</w:t>
      </w:r>
      <w:r w:rsidR="005B729F">
        <w:rPr>
          <w:rFonts w:ascii="Georgia" w:hAnsi="Georgia"/>
        </w:rPr>
        <w:t xml:space="preserve">. </w:t>
      </w:r>
    </w:p>
    <w:p w:rsidR="005B729F" w:rsidRDefault="005B729F" w:rsidP="00E0553A">
      <w:pPr>
        <w:rPr>
          <w:rFonts w:ascii="Georgia" w:hAnsi="Georgia"/>
        </w:rPr>
      </w:pPr>
    </w:p>
    <w:p w:rsidR="005B729F" w:rsidRDefault="005B729F" w:rsidP="00E0553A">
      <w:pPr>
        <w:rPr>
          <w:rFonts w:ascii="Georgia" w:hAnsi="Georgia"/>
        </w:rPr>
      </w:pPr>
      <w:r>
        <w:rPr>
          <w:rFonts w:ascii="Georgia" w:hAnsi="Georgia"/>
        </w:rPr>
        <w:t>Respectfully,</w:t>
      </w:r>
    </w:p>
    <w:p w:rsidR="005D53C0" w:rsidRDefault="005D53C0" w:rsidP="00E0553A">
      <w:pPr>
        <w:rPr>
          <w:rFonts w:ascii="Georgia" w:hAnsi="Georgia"/>
        </w:rPr>
      </w:pPr>
    </w:p>
    <w:p w:rsidR="005D53C0" w:rsidRDefault="005D53C0" w:rsidP="00E0553A">
      <w:pPr>
        <w:rPr>
          <w:rFonts w:ascii="Georgia" w:hAnsi="Georgia"/>
        </w:rPr>
      </w:pPr>
    </w:p>
    <w:p w:rsidR="005D53C0" w:rsidRDefault="005D53C0" w:rsidP="00E0553A">
      <w:pPr>
        <w:rPr>
          <w:rFonts w:ascii="Georgia" w:hAnsi="Georgia"/>
        </w:rPr>
      </w:pPr>
    </w:p>
    <w:p w:rsidR="005D53C0" w:rsidRDefault="005D53C0" w:rsidP="00E0553A">
      <w:pPr>
        <w:rPr>
          <w:rFonts w:ascii="Georgia" w:hAnsi="Georgia"/>
        </w:rPr>
      </w:pPr>
    </w:p>
    <w:p w:rsidR="005D53C0" w:rsidRPr="005D53C0" w:rsidRDefault="005D53C0" w:rsidP="00E0553A">
      <w:pPr>
        <w:rPr>
          <w:rFonts w:ascii="Georgia" w:hAnsi="Georgia"/>
          <w:u w:val="single"/>
        </w:rPr>
      </w:pPr>
      <w:r w:rsidRPr="005D53C0">
        <w:rPr>
          <w:rFonts w:ascii="Georgia" w:hAnsi="Georgia"/>
          <w:u w:val="single"/>
        </w:rPr>
        <w:t xml:space="preserve">Attachments: </w:t>
      </w:r>
    </w:p>
    <w:p w:rsidR="005D53C0" w:rsidRDefault="005D53C0" w:rsidP="00E0553A">
      <w:pPr>
        <w:rPr>
          <w:rFonts w:ascii="Georgia" w:hAnsi="Georgia"/>
        </w:rPr>
      </w:pPr>
      <w:r>
        <w:rPr>
          <w:rFonts w:ascii="Georgia" w:hAnsi="Georgia"/>
        </w:rPr>
        <w:t>General Monitoring Checklist</w:t>
      </w:r>
    </w:p>
    <w:p w:rsidR="005D53C0" w:rsidRDefault="005D53C0" w:rsidP="00E0553A">
      <w:pPr>
        <w:rPr>
          <w:rFonts w:ascii="Georgia" w:hAnsi="Georgia"/>
        </w:rPr>
      </w:pPr>
      <w:r>
        <w:rPr>
          <w:rFonts w:ascii="Georgia" w:hAnsi="Georgia"/>
        </w:rPr>
        <w:t>ADA Accessible Design</w:t>
      </w:r>
    </w:p>
    <w:p w:rsidR="005D53C0" w:rsidRDefault="005D53C0" w:rsidP="00E0553A">
      <w:pPr>
        <w:rPr>
          <w:rFonts w:ascii="Georgia" w:hAnsi="Georgia"/>
        </w:rPr>
      </w:pPr>
      <w:r>
        <w:rPr>
          <w:rFonts w:ascii="Georgia" w:hAnsi="Georgia"/>
        </w:rPr>
        <w:t>ADA Physical Access Checklist</w:t>
      </w:r>
    </w:p>
    <w:p w:rsidR="005B729F" w:rsidRDefault="005B729F" w:rsidP="00E0553A">
      <w:pPr>
        <w:rPr>
          <w:rFonts w:ascii="Georgia" w:hAnsi="Georgia"/>
        </w:rPr>
      </w:pPr>
    </w:p>
    <w:p w:rsidR="005B729F" w:rsidRDefault="005B729F" w:rsidP="00E0553A">
      <w:pPr>
        <w:rPr>
          <w:rFonts w:ascii="Georgia" w:hAnsi="Georgia"/>
        </w:rPr>
      </w:pPr>
    </w:p>
    <w:p w:rsidR="005B729F" w:rsidRDefault="005B729F" w:rsidP="00E0553A">
      <w:pPr>
        <w:rPr>
          <w:rFonts w:ascii="Georgia" w:hAnsi="Georgia"/>
        </w:rPr>
      </w:pPr>
    </w:p>
    <w:p w:rsidR="00DA6C14" w:rsidRDefault="00DA6C14"/>
    <w:sectPr w:rsidR="00DA6C14" w:rsidSect="00E0553A"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0799"/>
    <w:multiLevelType w:val="hybridMultilevel"/>
    <w:tmpl w:val="128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001A"/>
    <w:multiLevelType w:val="hybridMultilevel"/>
    <w:tmpl w:val="3EB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47B2C"/>
    <w:multiLevelType w:val="hybridMultilevel"/>
    <w:tmpl w:val="51FA4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A"/>
    <w:rsid w:val="00386FB4"/>
    <w:rsid w:val="005B729F"/>
    <w:rsid w:val="005D53C0"/>
    <w:rsid w:val="007F6834"/>
    <w:rsid w:val="008D1FEA"/>
    <w:rsid w:val="008E71EC"/>
    <w:rsid w:val="00CD0D7C"/>
    <w:rsid w:val="00DA6C14"/>
    <w:rsid w:val="00E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Seena Foster</dc:creator>
  <cp:lastModifiedBy>Scott, Lauren (EOM)</cp:lastModifiedBy>
  <cp:revision>2</cp:revision>
  <dcterms:created xsi:type="dcterms:W3CDTF">2019-09-30T14:27:00Z</dcterms:created>
  <dcterms:modified xsi:type="dcterms:W3CDTF">2019-09-30T14:27:00Z</dcterms:modified>
</cp:coreProperties>
</file>